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AD" w:rsidRDefault="00120EAD" w:rsidP="00120EAD">
      <w:pPr>
        <w:rPr>
          <w:u w:val="single"/>
        </w:rPr>
      </w:pPr>
    </w:p>
    <w:p w:rsidR="00120EAD" w:rsidRDefault="00120EAD" w:rsidP="00120EAD">
      <w:r>
        <w:t>The finite element method begins by dividing all of space up into "finite elements".  The unknown value (let's say it's voltage for our application) is given a "shape function" and is defined on each element.  The value for each element is zero outside of the element.  This is much like a basis function in Method of Moments.  The total voltage distribution is now defined as a sum of voltages on each finite element:</w:t>
      </w:r>
    </w:p>
    <w:p w:rsidR="00120EAD" w:rsidRDefault="00120EAD" w:rsidP="00120EAD">
      <w:r w:rsidRPr="00480FCD">
        <w:rPr>
          <w:position w:val="-28"/>
        </w:rPr>
        <w:object w:dxaOrig="40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33.75pt" o:ole="" fillcolor="window">
            <v:imagedata r:id="rId6" o:title=""/>
          </v:shape>
          <o:OLEObject Type="Embed" ProgID="Equation.3" ShapeID="_x0000_i1025" DrawAspect="Content" ObjectID="_1268034387" r:id="rId7"/>
        </w:object>
      </w:r>
    </w:p>
    <w:p w:rsidR="00120EAD" w:rsidRDefault="00120EAD" w:rsidP="00120EAD">
      <w:r>
        <w:t>Here are some common finite elements:</w:t>
      </w:r>
    </w:p>
    <w:p w:rsidR="00120EAD" w:rsidRDefault="00120EAD" w:rsidP="00120E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0EAD" w:rsidRDefault="00480FCD" w:rsidP="00120EAD">
      <w:r w:rsidRPr="00480FCD">
        <w:rPr>
          <w:noProof/>
          <w:u w:val="single"/>
        </w:rPr>
        <w:pict>
          <v:shape id="_x0000_s1027" style="position:absolute;margin-left:298.8pt;margin-top:28pt;width:100.8pt;height:57.6pt;z-index:251656704;mso-position-horizontal:absolute;mso-position-horizontal-relative:text;mso-position-vertical:absolute;mso-position-vertical-relative:text" coordsize="2016,1152" o:allowincell="f" path="m,l,1152r2016,l1008,,,xe">
            <v:path arrowok="t"/>
          </v:shape>
        </w:pict>
      </w:r>
      <w:r w:rsidRPr="00480FCD">
        <w:rPr>
          <w:noProof/>
          <w:u w:val="single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26" type="#_x0000_t128" style="position:absolute;margin-left:46.8pt;margin-top:6.4pt;width:64.8pt;height:57.6pt;z-index:251655680" o:allowincell="f"/>
        </w:pict>
      </w:r>
      <w:r w:rsidR="00120EAD">
        <w:t xml:space="preserve">       </w:t>
      </w:r>
      <w:r w:rsidR="00120EAD" w:rsidRPr="00480FCD">
        <w:rPr>
          <w:position w:val="-30"/>
        </w:rPr>
        <w:object w:dxaOrig="760" w:dyaOrig="720">
          <v:shape id="_x0000_i1026" type="#_x0000_t75" style="width:38.25pt;height:36pt" o:ole="" fillcolor="window">
            <v:imagedata r:id="rId8" o:title=""/>
          </v:shape>
          <o:OLEObject Type="Embed" ProgID="Equation.3" ShapeID="_x0000_i1026" DrawAspect="Content" ObjectID="_1268034388" r:id="rId9"/>
        </w:object>
      </w:r>
      <w:r w:rsidR="00120EAD">
        <w:tab/>
      </w:r>
      <w:r w:rsidR="00120EAD">
        <w:tab/>
      </w:r>
      <w:r w:rsidR="00120EAD" w:rsidRPr="00480FCD">
        <w:rPr>
          <w:position w:val="-14"/>
        </w:rPr>
        <w:object w:dxaOrig="1300" w:dyaOrig="380">
          <v:shape id="_x0000_i1027" type="#_x0000_t75" style="width:65.25pt;height:18.75pt" o:ole="" fillcolor="window">
            <v:imagedata r:id="rId10" o:title=""/>
          </v:shape>
          <o:OLEObject Type="Embed" ProgID="Equation.3" ShapeID="_x0000_i1027" DrawAspect="Content" ObjectID="_1268034389" r:id="rId11"/>
        </w:object>
      </w:r>
      <w:r w:rsidR="00120EAD">
        <w:tab/>
      </w:r>
      <w:r w:rsidR="00120EAD">
        <w:tab/>
      </w:r>
      <w:r w:rsidR="00120EAD">
        <w:tab/>
        <w:t xml:space="preserve">               </w:t>
      </w:r>
      <w:r w:rsidR="00120EAD" w:rsidRPr="00480FCD">
        <w:rPr>
          <w:position w:val="-10"/>
        </w:rPr>
        <w:object w:dxaOrig="360" w:dyaOrig="340">
          <v:shape id="_x0000_i1028" type="#_x0000_t75" style="width:18pt;height:17.25pt" o:ole="" fillcolor="window">
            <v:imagedata r:id="rId12" o:title=""/>
          </v:shape>
          <o:OLEObject Type="Embed" ProgID="Equation.3" ShapeID="_x0000_i1028" DrawAspect="Content" ObjectID="_1268034390" r:id="rId13"/>
        </w:object>
      </w:r>
      <w:r w:rsidR="00120EAD">
        <w:tab/>
        <w:t xml:space="preserve">       </w:t>
      </w:r>
      <w:r w:rsidR="00120EAD" w:rsidRPr="00480FCD">
        <w:rPr>
          <w:position w:val="-10"/>
        </w:rPr>
        <w:object w:dxaOrig="380" w:dyaOrig="340">
          <v:shape id="_x0000_i1029" type="#_x0000_t75" style="width:18.75pt;height:17.25pt" o:ole="" fillcolor="window">
            <v:imagedata r:id="rId14" o:title=""/>
          </v:shape>
          <o:OLEObject Type="Embed" ProgID="Equation.3" ShapeID="_x0000_i1029" DrawAspect="Content" ObjectID="_1268034391" r:id="rId15"/>
        </w:object>
      </w:r>
      <w:r w:rsidR="00120EAD">
        <w:tab/>
      </w:r>
      <w:r w:rsidR="00120EAD">
        <w:tab/>
      </w:r>
    </w:p>
    <w:p w:rsidR="00120EAD" w:rsidRDefault="00120EAD" w:rsidP="00120EAD"/>
    <w:p w:rsidR="00120EAD" w:rsidRDefault="00120EAD" w:rsidP="00120EAD"/>
    <w:p w:rsidR="00120EAD" w:rsidRDefault="00120EAD" w:rsidP="00120EAD">
      <w:r>
        <w:tab/>
      </w:r>
      <w:r>
        <w:tab/>
      </w:r>
      <w:r w:rsidRPr="00480FCD">
        <w:rPr>
          <w:position w:val="-14"/>
        </w:rPr>
        <w:object w:dxaOrig="1140" w:dyaOrig="380">
          <v:shape id="_x0000_i1030" type="#_x0000_t75" style="width:57pt;height:18.75pt" o:ole="" fillcolor="window">
            <v:imagedata r:id="rId16" o:title=""/>
          </v:shape>
          <o:OLEObject Type="Embed" ProgID="Equation.3" ShapeID="_x0000_i1030" DrawAspect="Content" ObjectID="_1268034392" r:id="rId17"/>
        </w:object>
      </w:r>
    </w:p>
    <w:p w:rsidR="00120EAD" w:rsidRDefault="00120EAD" w:rsidP="00120E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0EAD" w:rsidRDefault="00120EAD" w:rsidP="00120E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480FCD">
        <w:rPr>
          <w:position w:val="-10"/>
        </w:rPr>
        <w:object w:dxaOrig="380" w:dyaOrig="340">
          <v:shape id="_x0000_i1031" type="#_x0000_t75" style="width:18.75pt;height:17.25pt" o:ole="" fillcolor="window">
            <v:imagedata r:id="rId18" o:title=""/>
          </v:shape>
          <o:OLEObject Type="Embed" ProgID="Equation.3" ShapeID="_x0000_i1031" DrawAspect="Content" ObjectID="_1268034393" r:id="rId19"/>
        </w:object>
      </w:r>
      <w:r>
        <w:tab/>
      </w:r>
      <w:r>
        <w:tab/>
      </w:r>
      <w:r>
        <w:tab/>
      </w:r>
      <w:r w:rsidRPr="00480FCD">
        <w:rPr>
          <w:position w:val="-12"/>
        </w:rPr>
        <w:object w:dxaOrig="380" w:dyaOrig="360">
          <v:shape id="_x0000_i1032" type="#_x0000_t75" style="width:18.75pt;height:18pt" o:ole="" fillcolor="window">
            <v:imagedata r:id="rId20" o:title=""/>
          </v:shape>
          <o:OLEObject Type="Embed" ProgID="Equation.3" ShapeID="_x0000_i1032" DrawAspect="Content" ObjectID="_1268034394" r:id="rId21"/>
        </w:object>
      </w:r>
    </w:p>
    <w:p w:rsidR="00120EAD" w:rsidRDefault="00120EAD" w:rsidP="00120EAD"/>
    <w:p w:rsidR="00120EAD" w:rsidRDefault="00120EAD" w:rsidP="00120EAD"/>
    <w:p w:rsidR="00120EAD" w:rsidRDefault="00120EAD" w:rsidP="00120EAD">
      <w:r w:rsidRPr="00480FCD">
        <w:rPr>
          <w:position w:val="-10"/>
        </w:rPr>
        <w:object w:dxaOrig="2460" w:dyaOrig="320">
          <v:shape id="_x0000_i1033" type="#_x0000_t75" style="width:123pt;height:15.75pt" o:ole="" fillcolor="window">
            <v:imagedata r:id="rId22" o:title=""/>
          </v:shape>
          <o:OLEObject Type="Embed" ProgID="Equation.3" ShapeID="_x0000_i1033" DrawAspect="Content" ObjectID="_1268034395" r:id="rId23"/>
        </w:object>
      </w:r>
      <w:r>
        <w:tab/>
      </w:r>
      <w:r>
        <w:tab/>
      </w:r>
      <w:r>
        <w:tab/>
      </w:r>
      <w:r>
        <w:tab/>
      </w:r>
      <w:r>
        <w:tab/>
      </w:r>
      <w:r w:rsidRPr="00480FCD">
        <w:rPr>
          <w:position w:val="-14"/>
        </w:rPr>
        <w:object w:dxaOrig="2640" w:dyaOrig="380">
          <v:shape id="_x0000_i1034" type="#_x0000_t75" style="width:132pt;height:18.75pt" o:ole="" fillcolor="window">
            <v:imagedata r:id="rId24" o:title=""/>
          </v:shape>
          <o:OLEObject Type="Embed" ProgID="Equation.3" ShapeID="_x0000_i1034" DrawAspect="Content" ObjectID="_1268034396" r:id="rId25"/>
        </w:object>
      </w:r>
    </w:p>
    <w:p w:rsidR="00120EAD" w:rsidRDefault="00120EAD" w:rsidP="00120EAD">
      <w:r>
        <w:tab/>
        <w:t>= 0 outside element</w:t>
      </w:r>
      <w:r>
        <w:tab/>
      </w:r>
      <w:r>
        <w:tab/>
      </w:r>
      <w:r>
        <w:tab/>
      </w:r>
      <w:r>
        <w:tab/>
      </w:r>
      <w:r>
        <w:tab/>
      </w:r>
      <w:r>
        <w:tab/>
        <w:t>= 0 outside element</w:t>
      </w:r>
    </w:p>
    <w:p w:rsidR="00120EAD" w:rsidRDefault="00120EAD" w:rsidP="00120EAD"/>
    <w:p w:rsidR="00120EAD" w:rsidRDefault="00120EAD" w:rsidP="00120EAD"/>
    <w:p w:rsidR="00120EAD" w:rsidRDefault="00120EAD" w:rsidP="00120EAD"/>
    <w:p w:rsidR="00120EAD" w:rsidRDefault="00120EAD" w:rsidP="00120EAD">
      <w:r w:rsidRPr="00480FCD">
        <w:rPr>
          <w:position w:val="-30"/>
        </w:rPr>
        <w:object w:dxaOrig="3480" w:dyaOrig="720">
          <v:shape id="_x0000_i1035" type="#_x0000_t75" style="width:174pt;height:36pt" o:ole="" fillcolor="window">
            <v:imagedata r:id="rId26" o:title=""/>
          </v:shape>
          <o:OLEObject Type="Embed" ProgID="Equation.3" ShapeID="_x0000_i1035" DrawAspect="Content" ObjectID="_1268034397" r:id="rId27"/>
        </w:object>
      </w:r>
    </w:p>
    <w:p w:rsidR="00120EAD" w:rsidRDefault="00120EAD" w:rsidP="00120EAD"/>
    <w:p w:rsidR="00120EAD" w:rsidRDefault="00120EAD" w:rsidP="00120EAD"/>
    <w:p w:rsidR="00120EAD" w:rsidRDefault="00120EAD" w:rsidP="00120EAD">
      <w:r>
        <w:tab/>
      </w:r>
      <w:r w:rsidRPr="00480FCD">
        <w:rPr>
          <w:position w:val="-10"/>
        </w:rPr>
        <w:object w:dxaOrig="1320" w:dyaOrig="320">
          <v:shape id="_x0000_i1036" type="#_x0000_t75" style="width:66pt;height:15.75pt" o:ole="" fillcolor="window">
            <v:imagedata r:id="rId28" o:title=""/>
          </v:shape>
          <o:OLEObject Type="Embed" ProgID="Equation.3" ShapeID="_x0000_i1036" DrawAspect="Content" ObjectID="_1268034398" r:id="rId29"/>
        </w:object>
      </w:r>
      <w:r>
        <w:t xml:space="preserve"> constant</w:t>
      </w:r>
    </w:p>
    <w:p w:rsidR="00120EAD" w:rsidRDefault="00120EAD" w:rsidP="00120EAD"/>
    <w:p w:rsidR="00120EAD" w:rsidRDefault="00120EAD" w:rsidP="00120EAD">
      <w:r>
        <w:t>Therefore, the potential V varies linearly within element</w:t>
      </w:r>
      <w:r w:rsidR="00913ED6">
        <w:t>.</w:t>
      </w:r>
    </w:p>
    <w:p w:rsidR="00120EAD" w:rsidRDefault="00120EAD" w:rsidP="00120EAD"/>
    <w:p w:rsidR="00120EAD" w:rsidRDefault="00120EAD" w:rsidP="00120EAD">
      <w:r>
        <w:t xml:space="preserve">The Electric Field </w:t>
      </w:r>
      <w:r w:rsidRPr="00913ED6">
        <w:rPr>
          <w:b/>
        </w:rPr>
        <w:t>E</w:t>
      </w:r>
      <w:r>
        <w:t xml:space="preserve"> is constant within element.</w:t>
      </w:r>
    </w:p>
    <w:p w:rsidR="00120EAD" w:rsidRDefault="00120EAD" w:rsidP="00120EAD"/>
    <w:p w:rsidR="00120EAD" w:rsidRDefault="00120EAD" w:rsidP="00120EAD"/>
    <w:p w:rsidR="00120EAD" w:rsidRDefault="00120EAD" w:rsidP="00120EAD"/>
    <w:p w:rsidR="00120EAD" w:rsidRDefault="00120EAD" w:rsidP="00120EAD"/>
    <w:p w:rsidR="00120EAD" w:rsidRDefault="00120EAD" w:rsidP="00120EAD"/>
    <w:p w:rsidR="00120EAD" w:rsidRDefault="00120EAD" w:rsidP="00120EAD"/>
    <w:p w:rsidR="00120EAD" w:rsidRDefault="00120EAD" w:rsidP="00120EAD"/>
    <w:p w:rsidR="00120EAD" w:rsidRDefault="00120EAD" w:rsidP="00120EAD"/>
    <w:p w:rsidR="00120EAD" w:rsidRDefault="00120EAD" w:rsidP="00120EAD"/>
    <w:p w:rsidR="00120EAD" w:rsidRDefault="00120EAD" w:rsidP="00120EAD">
      <w:r>
        <w:rPr>
          <w:u w:val="single"/>
        </w:rPr>
        <w:lastRenderedPageBreak/>
        <w:t>GOVERNING EQUATIONS</w:t>
      </w:r>
      <w:r>
        <w:t xml:space="preserve">    (“STIFFNESS MATRIX”)</w:t>
      </w:r>
    </w:p>
    <w:p w:rsidR="00120EAD" w:rsidRDefault="00120EAD" w:rsidP="00120EAD"/>
    <w:p w:rsidR="00120EAD" w:rsidRDefault="00120EAD" w:rsidP="00120EAD">
      <w:r w:rsidRPr="00480FCD">
        <w:rPr>
          <w:position w:val="-106"/>
        </w:rPr>
        <w:object w:dxaOrig="2560" w:dyaOrig="2240">
          <v:shape id="_x0000_i1037" type="#_x0000_t75" style="width:128.25pt;height:111.75pt" o:ole="" fillcolor="window">
            <v:imagedata r:id="rId30" o:title=""/>
          </v:shape>
          <o:OLEObject Type="Embed" ProgID="Equation.3" ShapeID="_x0000_i1037" DrawAspect="Content" ObjectID="_1268034399" r:id="rId31"/>
        </w:object>
      </w:r>
    </w:p>
    <w:p w:rsidR="00120EAD" w:rsidRDefault="00120EAD" w:rsidP="00120EAD">
      <w:r>
        <w:tab/>
      </w:r>
      <w:r>
        <w:tab/>
      </w:r>
      <w:r>
        <w:tab/>
        <w:t xml:space="preserve">    </w:t>
      </w:r>
    </w:p>
    <w:p w:rsidR="00120EAD" w:rsidRDefault="00120EAD" w:rsidP="00120EAD"/>
    <w:p w:rsidR="00120EAD" w:rsidRDefault="00120EAD" w:rsidP="00120EAD"/>
    <w:p w:rsidR="00120EAD" w:rsidRDefault="00120EAD" w:rsidP="00120EAD">
      <w:r w:rsidRPr="00480FCD">
        <w:rPr>
          <w:position w:val="-50"/>
        </w:rPr>
        <w:object w:dxaOrig="2740" w:dyaOrig="1120">
          <v:shape id="_x0000_i1038" type="#_x0000_t75" style="width:137.25pt;height:56.25pt" o:ole="" fillcolor="window">
            <v:imagedata r:id="rId32" o:title=""/>
          </v:shape>
          <o:OLEObject Type="Embed" ProgID="Equation.3" ShapeID="_x0000_i1038" DrawAspect="Content" ObjectID="_1268034400" r:id="rId33"/>
        </w:object>
      </w:r>
    </w:p>
    <w:p w:rsidR="00120EAD" w:rsidRDefault="00120EAD" w:rsidP="00120EAD"/>
    <w:p w:rsidR="00120EAD" w:rsidRDefault="00120EAD" w:rsidP="00120EAD">
      <w:r w:rsidRPr="00480FCD">
        <w:rPr>
          <w:position w:val="-50"/>
        </w:rPr>
        <w:object w:dxaOrig="3260" w:dyaOrig="1120">
          <v:shape id="_x0000_i1039" type="#_x0000_t75" style="width:162.75pt;height:56.25pt" o:ole="" fillcolor="window">
            <v:imagedata r:id="rId34" o:title=""/>
          </v:shape>
          <o:OLEObject Type="Embed" ProgID="Equation.3" ShapeID="_x0000_i1039" DrawAspect="Content" ObjectID="_1268034401" r:id="rId35"/>
        </w:object>
      </w:r>
    </w:p>
    <w:p w:rsidR="00120EAD" w:rsidRDefault="00120EAD" w:rsidP="00120EAD"/>
    <w:p w:rsidR="00120EAD" w:rsidRDefault="00120EAD" w:rsidP="00120EAD">
      <w:r>
        <w:tab/>
      </w:r>
      <w:r w:rsidRPr="00480FCD">
        <w:rPr>
          <w:position w:val="-50"/>
        </w:rPr>
        <w:object w:dxaOrig="2920" w:dyaOrig="1120">
          <v:shape id="_x0000_i1040" type="#_x0000_t75" style="width:146.25pt;height:56.25pt" o:ole="" fillcolor="window">
            <v:imagedata r:id="rId36" o:title=""/>
          </v:shape>
          <o:OLEObject Type="Embed" ProgID="Equation.3" ShapeID="_x0000_i1040" DrawAspect="Content" ObjectID="_1268034402" r:id="rId37"/>
        </w:object>
      </w:r>
    </w:p>
    <w:p w:rsidR="00120EAD" w:rsidRDefault="00120EAD" w:rsidP="00120EAD"/>
    <w:p w:rsidR="00120EAD" w:rsidRDefault="00120EAD" w:rsidP="00120EAD"/>
    <w:p w:rsidR="00120EAD" w:rsidRDefault="00120EAD" w:rsidP="00120EAD">
      <w:r w:rsidRPr="00480FCD">
        <w:rPr>
          <w:position w:val="-50"/>
        </w:rPr>
        <w:object w:dxaOrig="6020" w:dyaOrig="1120">
          <v:shape id="_x0000_i1041" type="#_x0000_t75" style="width:300.75pt;height:56.25pt" o:ole="" fillcolor="window">
            <v:imagedata r:id="rId38" o:title=""/>
          </v:shape>
          <o:OLEObject Type="Embed" ProgID="Equation.3" ShapeID="_x0000_i1041" DrawAspect="Content" ObjectID="_1268034403" r:id="rId39"/>
        </w:object>
      </w:r>
      <w:r w:rsidRPr="00480FCD">
        <w:rPr>
          <w:position w:val="-50"/>
        </w:rPr>
        <w:object w:dxaOrig="620" w:dyaOrig="1120">
          <v:shape id="_x0000_i1042" type="#_x0000_t75" style="width:30.75pt;height:56.25pt" o:ole="" fillcolor="window">
            <v:imagedata r:id="rId40" o:title=""/>
          </v:shape>
          <o:OLEObject Type="Embed" ProgID="Equation.3" ShapeID="_x0000_i1042" DrawAspect="Content" ObjectID="_1268034404" r:id="rId41"/>
        </w:object>
      </w:r>
    </w:p>
    <w:p w:rsidR="00120EAD" w:rsidRDefault="00120EAD" w:rsidP="00120EAD">
      <w:r w:rsidRPr="00480FCD">
        <w:rPr>
          <w:position w:val="-50"/>
        </w:rPr>
        <w:object w:dxaOrig="2880" w:dyaOrig="1120">
          <v:shape id="_x0000_i1043" type="#_x0000_t75" style="width:2in;height:56.25pt" o:ole="" fillcolor="window">
            <v:imagedata r:id="rId42" o:title=""/>
          </v:shape>
          <o:OLEObject Type="Embed" ProgID="Equation.3" ShapeID="_x0000_i1043" DrawAspect="Content" ObjectID="_1268034405" r:id="rId43"/>
        </w:object>
      </w:r>
      <w:r w:rsidRPr="00480FCD">
        <w:rPr>
          <w:position w:val="-50"/>
        </w:rPr>
        <w:object w:dxaOrig="620" w:dyaOrig="1120">
          <v:shape id="_x0000_i1044" type="#_x0000_t75" style="width:30.75pt;height:56.25pt" o:ole="" fillcolor="window">
            <v:imagedata r:id="rId40" o:title=""/>
          </v:shape>
          <o:OLEObject Type="Embed" ProgID="Equation.3" ShapeID="_x0000_i1044" DrawAspect="Content" ObjectID="_1268034406" r:id="rId44"/>
        </w:object>
      </w:r>
    </w:p>
    <w:p w:rsidR="00120EAD" w:rsidRDefault="00120EAD" w:rsidP="00120EAD"/>
    <w:p w:rsidR="00120EAD" w:rsidRDefault="00120EAD" w:rsidP="00120EAD"/>
    <w:p w:rsidR="00120EAD" w:rsidRDefault="00120EAD" w:rsidP="00120EAD">
      <w:r w:rsidRPr="00480FCD">
        <w:rPr>
          <w:position w:val="-50"/>
        </w:rPr>
        <w:object w:dxaOrig="1960" w:dyaOrig="1120">
          <v:shape id="_x0000_i1045" type="#_x0000_t75" style="width:98.25pt;height:56.25pt" o:ole="" fillcolor="window">
            <v:imagedata r:id="rId45" o:title=""/>
          </v:shape>
          <o:OLEObject Type="Embed" ProgID="Equation.3" ShapeID="_x0000_i1045" DrawAspect="Content" ObjectID="_1268034407" r:id="rId46"/>
        </w:object>
      </w:r>
    </w:p>
    <w:p w:rsidR="00120EAD" w:rsidRDefault="00120EAD" w:rsidP="00120EAD"/>
    <w:p w:rsidR="00120EAD" w:rsidRDefault="00120EAD" w:rsidP="00120EAD"/>
    <w:p w:rsidR="00120EAD" w:rsidRDefault="00120EAD" w:rsidP="00120EAD"/>
    <w:p w:rsidR="00120EAD" w:rsidRDefault="00120EAD" w:rsidP="00120EAD">
      <w:r>
        <w:lastRenderedPageBreak/>
        <w:t>The elemental shape functions are:</w:t>
      </w:r>
    </w:p>
    <w:p w:rsidR="00120EAD" w:rsidRDefault="00120EAD" w:rsidP="00120EAD">
      <w:r w:rsidRPr="00480FCD">
        <w:rPr>
          <w:position w:val="-88"/>
        </w:rPr>
        <w:object w:dxaOrig="3620" w:dyaOrig="1900">
          <v:shape id="_x0000_i1046" type="#_x0000_t75" style="width:180.75pt;height:95.25pt" o:ole="" fillcolor="window">
            <v:imagedata r:id="rId47" o:title=""/>
          </v:shape>
          <o:OLEObject Type="Embed" ProgID="Equation.3" ShapeID="_x0000_i1046" DrawAspect="Content" ObjectID="_1268034408" r:id="rId48"/>
        </w:object>
      </w:r>
    </w:p>
    <w:p w:rsidR="00120EAD" w:rsidRDefault="00120EAD" w:rsidP="00120EAD"/>
    <w:p w:rsidR="00120EAD" w:rsidRDefault="00120EAD" w:rsidP="00120EAD"/>
    <w:p w:rsidR="00120EAD" w:rsidRDefault="00120EAD" w:rsidP="00120EAD"/>
    <w:p w:rsidR="00120EAD" w:rsidRDefault="00913ED6" w:rsidP="00120EAD">
      <w:r w:rsidRPr="00480FCD">
        <w:rPr>
          <w:position w:val="-50"/>
        </w:rPr>
        <w:object w:dxaOrig="4300" w:dyaOrig="1120">
          <v:shape id="_x0000_i1069" type="#_x0000_t75" style="width:215.25pt;height:56.25pt" o:ole="" fillcolor="window">
            <v:imagedata r:id="rId49" o:title=""/>
          </v:shape>
          <o:OLEObject Type="Embed" ProgID="Equation.3" ShapeID="_x0000_i1069" DrawAspect="Content" ObjectID="_1268034409" r:id="rId50"/>
        </w:object>
      </w:r>
    </w:p>
    <w:p w:rsidR="00120EAD" w:rsidRDefault="00120EAD" w:rsidP="00120EAD"/>
    <w:p w:rsidR="00120EAD" w:rsidRDefault="00120EAD" w:rsidP="00120EAD"/>
    <w:p w:rsidR="00120EAD" w:rsidRDefault="00120EAD" w:rsidP="00120EAD">
      <w:pPr>
        <w:rPr>
          <w:u w:val="single"/>
        </w:rPr>
      </w:pPr>
      <w:r>
        <w:rPr>
          <w:u w:val="single"/>
        </w:rPr>
        <w:t xml:space="preserve">ELEMENT SHAPE </w:t>
      </w:r>
      <w:r w:rsidRPr="00480FCD">
        <w:rPr>
          <w:position w:val="-6"/>
          <w:u w:val="single"/>
        </w:rPr>
        <w:object w:dxaOrig="460" w:dyaOrig="320">
          <v:shape id="_x0000_i1047" type="#_x0000_t75" style="width:23.25pt;height:15.75pt" o:ole="" fillcolor="window">
            <v:imagedata r:id="rId51" o:title=""/>
          </v:shape>
          <o:OLEObject Type="Embed" ProgID="Equation.3" ShapeID="_x0000_i1047" DrawAspect="Content" ObjectID="_1268034410" r:id="rId52"/>
        </w:object>
      </w:r>
    </w:p>
    <w:p w:rsidR="00120EAD" w:rsidRDefault="00120EAD" w:rsidP="00120EAD">
      <w:pPr>
        <w:rPr>
          <w:u w:val="single"/>
        </w:rPr>
      </w:pPr>
    </w:p>
    <w:p w:rsidR="00120EAD" w:rsidRDefault="00120EAD" w:rsidP="00120EAD">
      <w:r w:rsidRPr="00480FCD">
        <w:rPr>
          <w:position w:val="-12"/>
        </w:rPr>
        <w:object w:dxaOrig="480" w:dyaOrig="360">
          <v:shape id="_x0000_i1048" type="#_x0000_t75" style="width:24pt;height:18pt" o:ole="" fillcolor="window">
            <v:imagedata r:id="rId53" o:title=""/>
          </v:shape>
          <o:OLEObject Type="Embed" ProgID="Equation.3" ShapeID="_x0000_i1048" DrawAspect="Content" ObjectID="_1268034411" r:id="rId54"/>
        </w:object>
      </w:r>
      <w:r>
        <w:t xml:space="preserve"> are linearly interpolating functions between the nodes.</w:t>
      </w:r>
    </w:p>
    <w:p w:rsidR="00120EAD" w:rsidRDefault="00120EAD" w:rsidP="00120EAD"/>
    <w:p w:rsidR="00120EAD" w:rsidRDefault="00913ED6" w:rsidP="00120EAD">
      <w:r w:rsidRPr="00480FCD">
        <w:rPr>
          <w:position w:val="-30"/>
        </w:rPr>
        <w:object w:dxaOrig="3379" w:dyaOrig="720">
          <v:shape id="_x0000_i1070" type="#_x0000_t75" style="width:168.75pt;height:36pt" o:ole="" fillcolor="window">
            <v:imagedata r:id="rId55" o:title=""/>
          </v:shape>
          <o:OLEObject Type="Embed" ProgID="Equation.3" ShapeID="_x0000_i1070" DrawAspect="Content" ObjectID="_1268034412" r:id="rId56"/>
        </w:object>
      </w:r>
    </w:p>
    <w:p w:rsidR="00120EAD" w:rsidRDefault="00120EAD" w:rsidP="00120EAD"/>
    <w:p w:rsidR="00120EAD" w:rsidRDefault="00120EAD" w:rsidP="00120EAD"/>
    <w:p w:rsidR="00120EAD" w:rsidRDefault="00120EAD" w:rsidP="00120EAD">
      <w:r w:rsidRPr="00480FCD">
        <w:rPr>
          <w:position w:val="-28"/>
        </w:rPr>
        <w:object w:dxaOrig="1359" w:dyaOrig="680">
          <v:shape id="_x0000_i1049" type="#_x0000_t75" style="width:68.25pt;height:33.75pt" o:ole="" fillcolor="window">
            <v:imagedata r:id="rId57" o:title=""/>
          </v:shape>
          <o:OLEObject Type="Embed" ProgID="Equation.3" ShapeID="_x0000_i1049" DrawAspect="Content" ObjectID="_1268034413" r:id="rId58"/>
        </w:object>
      </w:r>
    </w:p>
    <w:p w:rsidR="00120EAD" w:rsidRDefault="00120EAD" w:rsidP="00120EAD"/>
    <w:p w:rsidR="00120EAD" w:rsidRDefault="00120EAD" w:rsidP="00120EAD">
      <w:pPr>
        <w:pStyle w:val="Heading1"/>
      </w:pPr>
      <w:r>
        <w:t>ENERGY</w:t>
      </w:r>
    </w:p>
    <w:p w:rsidR="00120EAD" w:rsidRDefault="00120EAD" w:rsidP="00120EAD">
      <w:r>
        <w:t>The energy per unit length of the element is</w:t>
      </w:r>
    </w:p>
    <w:p w:rsidR="00120EAD" w:rsidRDefault="00120EAD" w:rsidP="00120EAD"/>
    <w:p w:rsidR="00120EAD" w:rsidRDefault="00913ED6" w:rsidP="00120EAD">
      <w:r w:rsidRPr="00480FCD">
        <w:rPr>
          <w:position w:val="-24"/>
        </w:rPr>
        <w:object w:dxaOrig="3420" w:dyaOrig="620">
          <v:shape id="_x0000_i1071" type="#_x0000_t75" style="width:171pt;height:30.75pt" o:ole="" fillcolor="window">
            <v:imagedata r:id="rId59" o:title=""/>
          </v:shape>
          <o:OLEObject Type="Embed" ProgID="Equation.3" ShapeID="_x0000_i1071" DrawAspect="Content" ObjectID="_1268034414" r:id="rId60"/>
        </w:object>
      </w:r>
    </w:p>
    <w:p w:rsidR="00120EAD" w:rsidRDefault="00120EAD" w:rsidP="00120EAD"/>
    <w:p w:rsidR="00120EAD" w:rsidRDefault="002B1B15" w:rsidP="00120EAD">
      <w:r w:rsidRPr="00480FCD">
        <w:rPr>
          <w:position w:val="-28"/>
        </w:rPr>
        <w:object w:dxaOrig="2180" w:dyaOrig="660">
          <v:shape id="_x0000_i1050" type="#_x0000_t75" style="width:108.75pt;height:33pt" o:ole="" fillcolor="window">
            <v:imagedata r:id="rId61" o:title=""/>
          </v:shape>
          <o:OLEObject Type="Embed" ProgID="Equation.3" ShapeID="_x0000_i1050" DrawAspect="Content" ObjectID="_1268034415" r:id="rId62"/>
        </w:object>
      </w:r>
      <w:r w:rsidR="00120EAD">
        <w:tab/>
      </w:r>
      <w:r w:rsidR="00120EAD">
        <w:tab/>
      </w:r>
      <w:r w:rsidR="00120EAD">
        <w:tab/>
      </w:r>
      <w:r w:rsidR="00120EAD">
        <w:tab/>
      </w:r>
      <w:r w:rsidRPr="00480FCD">
        <w:rPr>
          <w:position w:val="-24"/>
        </w:rPr>
        <w:object w:dxaOrig="700" w:dyaOrig="620">
          <v:shape id="_x0000_i1051" type="#_x0000_t75" style="width:35.25pt;height:30.75pt" o:ole="" fillcolor="window">
            <v:imagedata r:id="rId63" o:title=""/>
          </v:shape>
          <o:OLEObject Type="Embed" ProgID="Equation.3" ShapeID="_x0000_i1051" DrawAspect="Content" ObjectID="_1268034416" r:id="rId64"/>
        </w:object>
      </w:r>
      <w:r w:rsidR="00120EAD">
        <w:t xml:space="preserve">     Because  2D</w:t>
      </w:r>
    </w:p>
    <w:p w:rsidR="00120EAD" w:rsidRDefault="00120EAD" w:rsidP="00120EAD"/>
    <w:p w:rsidR="00120EAD" w:rsidRDefault="00913ED6" w:rsidP="00120EAD">
      <w:r w:rsidRPr="00480FCD">
        <w:rPr>
          <w:position w:val="-28"/>
        </w:rPr>
        <w:object w:dxaOrig="3540" w:dyaOrig="680">
          <v:shape id="_x0000_i1072" type="#_x0000_t75" style="width:177pt;height:33.75pt" o:ole="" fillcolor="window">
            <v:imagedata r:id="rId65" o:title=""/>
          </v:shape>
          <o:OLEObject Type="Embed" ProgID="Equation.3" ShapeID="_x0000_i1072" DrawAspect="Content" ObjectID="_1268034417" r:id="rId66"/>
        </w:object>
      </w:r>
    </w:p>
    <w:p w:rsidR="00120EAD" w:rsidRDefault="00120EAD" w:rsidP="00120EAD"/>
    <w:p w:rsidR="00120EAD" w:rsidRDefault="00120EAD" w:rsidP="00120EAD"/>
    <w:p w:rsidR="00120EAD" w:rsidRDefault="00913ED6" w:rsidP="00120EAD">
      <w:r w:rsidRPr="00480FCD">
        <w:rPr>
          <w:position w:val="-28"/>
        </w:rPr>
        <w:object w:dxaOrig="1340" w:dyaOrig="680">
          <v:shape id="_x0000_i1073" type="#_x0000_t75" style="width:67.5pt;height:33.75pt" o:ole="" fillcolor="window">
            <v:imagedata r:id="rId67" o:title=""/>
          </v:shape>
          <o:OLEObject Type="Embed" ProgID="Equation.3" ShapeID="_x0000_i1073" DrawAspect="Content" ObjectID="_1268034418" r:id="rId68"/>
        </w:object>
      </w:r>
    </w:p>
    <w:p w:rsidR="00120EAD" w:rsidRDefault="00120EAD" w:rsidP="00120EAD"/>
    <w:p w:rsidR="00120EAD" w:rsidRDefault="00120EAD" w:rsidP="00120EAD"/>
    <w:p w:rsidR="00120EAD" w:rsidRDefault="00913ED6" w:rsidP="00120EAD">
      <w:r w:rsidRPr="00480FCD">
        <w:rPr>
          <w:position w:val="-30"/>
        </w:rPr>
        <w:object w:dxaOrig="6320" w:dyaOrig="760">
          <v:shape id="_x0000_i1074" type="#_x0000_t75" style="width:315.75pt;height:38.25pt" o:ole="" fillcolor="window">
            <v:imagedata r:id="rId69" o:title=""/>
          </v:shape>
          <o:OLEObject Type="Embed" ProgID="Equation.3" ShapeID="_x0000_i1074" DrawAspect="Content" ObjectID="_1268034419" r:id="rId70"/>
        </w:object>
      </w:r>
    </w:p>
    <w:p w:rsidR="00120EAD" w:rsidRDefault="00120EAD" w:rsidP="00120EAD"/>
    <w:p w:rsidR="00120EAD" w:rsidRDefault="00120EAD" w:rsidP="00120EAD"/>
    <w:p w:rsidR="00120EAD" w:rsidRDefault="00E34EAF" w:rsidP="00120EAD">
      <w:r w:rsidRPr="00480FCD">
        <w:rPr>
          <w:position w:val="-30"/>
        </w:rPr>
        <w:object w:dxaOrig="4060" w:dyaOrig="700">
          <v:shape id="_x0000_i1075" type="#_x0000_t75" style="width:202.5pt;height:35.25pt" o:ole="" fillcolor="window">
            <v:imagedata r:id="rId71" o:title=""/>
          </v:shape>
          <o:OLEObject Type="Embed" ProgID="Equation.3" ShapeID="_x0000_i1075" DrawAspect="Content" ObjectID="_1268034420" r:id="rId72"/>
        </w:object>
      </w:r>
    </w:p>
    <w:p w:rsidR="00120EAD" w:rsidRDefault="00120EAD" w:rsidP="00120EAD"/>
    <w:p w:rsidR="00120EAD" w:rsidRDefault="00120EAD" w:rsidP="00120EAD"/>
    <w:p w:rsidR="00120EAD" w:rsidRDefault="00E34EAF" w:rsidP="00120EAD">
      <w:r w:rsidRPr="00480FCD">
        <w:rPr>
          <w:position w:val="-16"/>
        </w:rPr>
        <w:object w:dxaOrig="2439" w:dyaOrig="440">
          <v:shape id="_x0000_i1076" type="#_x0000_t75" style="width:122.25pt;height:21.75pt" o:ole="" fillcolor="window">
            <v:imagedata r:id="rId73" o:title=""/>
          </v:shape>
          <o:OLEObject Type="Embed" ProgID="Equation.3" ShapeID="_x0000_i1076" DrawAspect="Content" ObjectID="_1268034421" r:id="rId74"/>
        </w:object>
      </w:r>
    </w:p>
    <w:p w:rsidR="00120EAD" w:rsidRDefault="00120EAD" w:rsidP="00120EAD"/>
    <w:p w:rsidR="00120EAD" w:rsidRDefault="00120EAD" w:rsidP="00120EAD"/>
    <w:p w:rsidR="00120EAD" w:rsidRDefault="00120EAD" w:rsidP="00120EAD">
      <w:r w:rsidRPr="00480FCD">
        <w:rPr>
          <w:position w:val="-24"/>
        </w:rPr>
        <w:object w:dxaOrig="3580" w:dyaOrig="620">
          <v:shape id="_x0000_i1052" type="#_x0000_t75" style="width:179.25pt;height:30.75pt" o:ole="" fillcolor="window">
            <v:imagedata r:id="rId75" o:title=""/>
          </v:shape>
          <o:OLEObject Type="Embed" ProgID="Equation.3" ShapeID="_x0000_i1052" DrawAspect="Content" ObjectID="_1268034422" r:id="rId76"/>
        </w:object>
      </w:r>
    </w:p>
    <w:p w:rsidR="00120EAD" w:rsidRDefault="00120EAD" w:rsidP="00120EAD"/>
    <w:p w:rsidR="00120EAD" w:rsidRDefault="00120EAD" w:rsidP="00120EAD"/>
    <w:p w:rsidR="00120EAD" w:rsidRDefault="00120EAD" w:rsidP="00120EAD">
      <w:r w:rsidRPr="00480FCD">
        <w:rPr>
          <w:position w:val="-24"/>
        </w:rPr>
        <w:object w:dxaOrig="3519" w:dyaOrig="620">
          <v:shape id="_x0000_i1053" type="#_x0000_t75" style="width:176.25pt;height:30.75pt" o:ole="" fillcolor="window">
            <v:imagedata r:id="rId77" o:title=""/>
          </v:shape>
          <o:OLEObject Type="Embed" ProgID="Equation.3" ShapeID="_x0000_i1053" DrawAspect="Content" ObjectID="_1268034423" r:id="rId78"/>
        </w:object>
      </w:r>
    </w:p>
    <w:p w:rsidR="00120EAD" w:rsidRDefault="00120EAD" w:rsidP="00120EAD"/>
    <w:p w:rsidR="00120EAD" w:rsidRDefault="00120EAD" w:rsidP="00120EAD"/>
    <w:p w:rsidR="00120EAD" w:rsidRDefault="00120EAD" w:rsidP="00120EAD">
      <w:r w:rsidRPr="00480FCD">
        <w:rPr>
          <w:position w:val="-24"/>
        </w:rPr>
        <w:object w:dxaOrig="3560" w:dyaOrig="620">
          <v:shape id="_x0000_i1054" type="#_x0000_t75" style="width:177.75pt;height:30.75pt" o:ole="" fillcolor="window">
            <v:imagedata r:id="rId79" o:title=""/>
          </v:shape>
          <o:OLEObject Type="Embed" ProgID="Equation.3" ShapeID="_x0000_i1054" DrawAspect="Content" ObjectID="_1268034424" r:id="rId80"/>
        </w:object>
      </w:r>
    </w:p>
    <w:p w:rsidR="00120EAD" w:rsidRDefault="00120EAD" w:rsidP="00120EAD"/>
    <w:p w:rsidR="00120EAD" w:rsidRDefault="00120EAD" w:rsidP="00120EAD"/>
    <w:p w:rsidR="00120EAD" w:rsidRDefault="002B1B15" w:rsidP="00120EAD">
      <w:r w:rsidRPr="00480FCD">
        <w:rPr>
          <w:position w:val="-24"/>
        </w:rPr>
        <w:object w:dxaOrig="4740" w:dyaOrig="620">
          <v:shape id="_x0000_i1055" type="#_x0000_t75" style="width:237pt;height:30.75pt" o:ole="" fillcolor="window">
            <v:imagedata r:id="rId81" o:title=""/>
          </v:shape>
          <o:OLEObject Type="Embed" ProgID="Equation.3" ShapeID="_x0000_i1055" DrawAspect="Content" ObjectID="_1268034425" r:id="rId82"/>
        </w:object>
      </w:r>
    </w:p>
    <w:p w:rsidR="00120EAD" w:rsidRDefault="00120EAD" w:rsidP="00120EAD"/>
    <w:p w:rsidR="00120EAD" w:rsidRDefault="00120EAD" w:rsidP="00120EAD">
      <w:r>
        <w:tab/>
      </w:r>
      <w:r>
        <w:tab/>
      </w:r>
      <w:r w:rsidRPr="00480FCD">
        <w:rPr>
          <w:position w:val="-24"/>
        </w:rPr>
        <w:object w:dxaOrig="2920" w:dyaOrig="620">
          <v:shape id="_x0000_i1056" type="#_x0000_t75" style="width:146.25pt;height:30.75pt" o:ole="" fillcolor="window">
            <v:imagedata r:id="rId83" o:title=""/>
          </v:shape>
          <o:OLEObject Type="Embed" ProgID="Equation.3" ShapeID="_x0000_i1056" DrawAspect="Content" ObjectID="_1268034426" r:id="rId84"/>
        </w:object>
      </w:r>
    </w:p>
    <w:p w:rsidR="00120EAD" w:rsidRDefault="00120EAD" w:rsidP="00120EAD"/>
    <w:p w:rsidR="00120EAD" w:rsidRDefault="00120EAD" w:rsidP="00120EAD"/>
    <w:p w:rsidR="00120EAD" w:rsidRDefault="00120EAD" w:rsidP="00120EAD">
      <w:r w:rsidRPr="00480FCD">
        <w:rPr>
          <w:position w:val="-50"/>
        </w:rPr>
        <w:object w:dxaOrig="2380" w:dyaOrig="1120">
          <v:shape id="_x0000_i1057" type="#_x0000_t75" style="width:119.25pt;height:56.25pt" o:ole="" fillcolor="window">
            <v:imagedata r:id="rId85" o:title=""/>
          </v:shape>
          <o:OLEObject Type="Embed" ProgID="Equation.3" ShapeID="_x0000_i1057" DrawAspect="Content" ObjectID="_1268034427" r:id="rId86"/>
        </w:object>
      </w:r>
    </w:p>
    <w:p w:rsidR="00120EAD" w:rsidRDefault="00120EAD" w:rsidP="00120EAD">
      <w:r>
        <w:tab/>
      </w:r>
      <w:r>
        <w:tab/>
      </w:r>
      <w:r>
        <w:tab/>
      </w:r>
    </w:p>
    <w:p w:rsidR="00E34EAF" w:rsidRDefault="00E34EAF" w:rsidP="00120EAD"/>
    <w:p w:rsidR="00E34EAF" w:rsidRDefault="00E34EAF" w:rsidP="00120EAD"/>
    <w:p w:rsidR="00120EAD" w:rsidRDefault="00E34EAF" w:rsidP="00120EAD">
      <w:r>
        <w:t xml:space="preserve">THIS is the </w:t>
      </w:r>
      <w:r w:rsidR="00120EAD">
        <w:t>COEFFICIENT MATRIX</w:t>
      </w:r>
      <w:r w:rsidR="00120EAD">
        <w:tab/>
      </w:r>
      <w:r w:rsidR="00120EAD">
        <w:tab/>
        <w:t>Cij  Coupling between modes i, j</w:t>
      </w:r>
    </w:p>
    <w:p w:rsidR="00120EAD" w:rsidRDefault="00120EAD" w:rsidP="00120EAD">
      <w:pPr>
        <w:ind w:left="1440" w:firstLine="720"/>
      </w:pPr>
    </w:p>
    <w:p w:rsidR="00120EAD" w:rsidRDefault="00120EAD" w:rsidP="00120EAD">
      <w:pPr>
        <w:ind w:left="1440" w:firstLine="720"/>
      </w:pPr>
    </w:p>
    <w:p w:rsidR="00120EAD" w:rsidRDefault="00120EAD" w:rsidP="00120EAD">
      <w:pPr>
        <w:ind w:left="1440" w:firstLine="720"/>
      </w:pPr>
    </w:p>
    <w:p w:rsidR="00120EAD" w:rsidRDefault="00120EAD" w:rsidP="00120EAD">
      <w:pPr>
        <w:ind w:left="1440" w:firstLine="720"/>
      </w:pPr>
    </w:p>
    <w:p w:rsidR="00120EAD" w:rsidRDefault="00120EAD" w:rsidP="00120EAD">
      <w:pPr>
        <w:jc w:val="both"/>
      </w:pPr>
    </w:p>
    <w:p w:rsidR="00120EAD" w:rsidRDefault="00120EAD" w:rsidP="00120EAD">
      <w:pPr>
        <w:jc w:val="both"/>
      </w:pPr>
      <w:r>
        <w:t>STIFFNESS MATRIX</w:t>
      </w:r>
    </w:p>
    <w:p w:rsidR="00120EAD" w:rsidRDefault="00120EAD" w:rsidP="00120EAD">
      <w:pPr>
        <w:ind w:left="1440" w:firstLine="720"/>
      </w:pPr>
    </w:p>
    <w:p w:rsidR="00120EAD" w:rsidRDefault="00120EAD" w:rsidP="00120EAD">
      <w:r w:rsidRPr="00480FCD">
        <w:rPr>
          <w:position w:val="-50"/>
        </w:rPr>
        <w:object w:dxaOrig="1120" w:dyaOrig="1120">
          <v:shape id="_x0000_i1058" type="#_x0000_t75" style="width:56.25pt;height:56.25pt" o:ole="" fillcolor="window">
            <v:imagedata r:id="rId87" o:title=""/>
          </v:shape>
          <o:OLEObject Type="Embed" ProgID="Equation.3" ShapeID="_x0000_i1058" DrawAspect="Content" ObjectID="_1268034428" r:id="rId88"/>
        </w:object>
      </w:r>
    </w:p>
    <w:p w:rsidR="00120EAD" w:rsidRDefault="00120EAD" w:rsidP="00120EAD"/>
    <w:p w:rsidR="00120EAD" w:rsidRDefault="002B1B15" w:rsidP="00120EAD">
      <w:r>
        <w:t>Elemental energy</w:t>
      </w:r>
    </w:p>
    <w:p w:rsidR="00120EAD" w:rsidRDefault="002B1B15" w:rsidP="00120EAD">
      <w:r w:rsidRPr="00480FCD">
        <w:rPr>
          <w:position w:val="-24"/>
        </w:rPr>
        <w:object w:dxaOrig="1939" w:dyaOrig="620">
          <v:shape id="_x0000_i1059" type="#_x0000_t75" style="width:96.75pt;height:30.75pt" o:ole="" fillcolor="window">
            <v:imagedata r:id="rId89" o:title=""/>
          </v:shape>
          <o:OLEObject Type="Embed" ProgID="Equation.3" ShapeID="_x0000_i1059" DrawAspect="Content" ObjectID="_1268034429" r:id="rId90"/>
        </w:object>
      </w:r>
    </w:p>
    <w:p w:rsidR="00120EAD" w:rsidRDefault="00120EAD" w:rsidP="00120EAD">
      <w:r>
        <w:tab/>
      </w:r>
      <w:r>
        <w:tab/>
      </w:r>
      <w:r>
        <w:tab/>
      </w:r>
    </w:p>
    <w:p w:rsidR="00120EAD" w:rsidRDefault="00120EAD" w:rsidP="00120EAD"/>
    <w:p w:rsidR="00120EAD" w:rsidRDefault="00120EAD" w:rsidP="00120EAD"/>
    <w:p w:rsidR="00120EAD" w:rsidRDefault="00120EAD" w:rsidP="00120EAD">
      <w:pPr>
        <w:pStyle w:val="Heading1"/>
        <w:rPr>
          <w:caps/>
        </w:rPr>
      </w:pPr>
      <w:r>
        <w:rPr>
          <w:caps/>
        </w:rPr>
        <w:t>Assemble Elements</w:t>
      </w:r>
    </w:p>
    <w:p w:rsidR="00120EAD" w:rsidRDefault="00120EAD" w:rsidP="00120EAD">
      <w:pPr>
        <w:rPr>
          <w:caps/>
        </w:rPr>
      </w:pPr>
    </w:p>
    <w:p w:rsidR="00120EAD" w:rsidRDefault="00120EAD" w:rsidP="00120EAD">
      <w:r>
        <w:t>Total Energy</w:t>
      </w:r>
      <w:r w:rsidR="002B1B15">
        <w:t xml:space="preserve">  (Global)</w:t>
      </w:r>
      <w:r>
        <w:tab/>
      </w:r>
      <w:r w:rsidRPr="00480FCD">
        <w:rPr>
          <w:position w:val="-28"/>
        </w:rPr>
        <w:object w:dxaOrig="2620" w:dyaOrig="680">
          <v:shape id="_x0000_i1060" type="#_x0000_t75" style="width:131.25pt;height:33.75pt" o:ole="" fillcolor="window">
            <v:imagedata r:id="rId91" o:title=""/>
          </v:shape>
          <o:OLEObject Type="Embed" ProgID="Equation.3" ShapeID="_x0000_i1060" DrawAspect="Content" ObjectID="_1268034430" r:id="rId92"/>
        </w:object>
      </w:r>
    </w:p>
    <w:p w:rsidR="00120EAD" w:rsidRDefault="00120EAD" w:rsidP="00120EAD">
      <w:r>
        <w:tab/>
      </w:r>
      <w:r>
        <w:tab/>
      </w:r>
      <w:r>
        <w:tab/>
      </w:r>
      <w:r>
        <w:tab/>
      </w:r>
      <w:r>
        <w:tab/>
      </w:r>
    </w:p>
    <w:p w:rsidR="00120EAD" w:rsidRDefault="00120EAD" w:rsidP="00120EAD"/>
    <w:p w:rsidR="00120EAD" w:rsidRDefault="00120EAD" w:rsidP="00120EAD">
      <w:r w:rsidRPr="00480FCD">
        <w:rPr>
          <w:position w:val="-68"/>
        </w:rPr>
        <w:object w:dxaOrig="980" w:dyaOrig="1480">
          <v:shape id="_x0000_i1061" type="#_x0000_t75" style="width:48.75pt;height:74.25pt" o:ole="" fillcolor="window">
            <v:imagedata r:id="rId93" o:title=""/>
          </v:shape>
          <o:OLEObject Type="Embed" ProgID="Equation.3" ShapeID="_x0000_i1061" DrawAspect="Content" ObjectID="_1268034431" r:id="rId94"/>
        </w:object>
      </w:r>
    </w:p>
    <w:p w:rsidR="00120EAD" w:rsidRDefault="00120EAD" w:rsidP="00120EAD"/>
    <w:p w:rsidR="00120EAD" w:rsidRDefault="00120EAD" w:rsidP="00120EAD"/>
    <w:p w:rsidR="00120EAD" w:rsidRDefault="00480FCD" w:rsidP="00120EAD"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margin-left:118.8pt;margin-top:9.7pt;width:83.25pt;height:79.2pt;flip:y;z-index:251659776" o:allowincell="f"/>
        </w:pict>
      </w:r>
      <w:r>
        <w:rPr>
          <w:noProof/>
        </w:rPr>
        <w:pict>
          <v:shape id="_x0000_s1029" type="#_x0000_t5" style="position:absolute;margin-left:75.6pt;margin-top:9.7pt;width:83.25pt;height:79.2pt;z-index:251658752" o:allowincell="f"/>
        </w:pict>
      </w:r>
      <w:r>
        <w:rPr>
          <w:noProof/>
        </w:rPr>
        <w:pict>
          <v:shape id="_x0000_s1028" type="#_x0000_t5" style="position:absolute;margin-left:32.4pt;margin-top:9.7pt;width:83.25pt;height:79.2pt;flip:y;z-index:251657728" o:allowincell="f"/>
        </w:pict>
      </w:r>
      <w:r w:rsidR="00120EAD">
        <w:tab/>
      </w:r>
      <w:r w:rsidR="00120EAD">
        <w:tab/>
      </w:r>
      <w:r w:rsidR="00120EAD">
        <w:tab/>
        <w:t xml:space="preserve">   4</w:t>
      </w:r>
    </w:p>
    <w:p w:rsidR="00120EAD" w:rsidRDefault="00120EAD" w:rsidP="00120EAD">
      <w:pPr>
        <w:ind w:left="450"/>
      </w:pPr>
      <w:r>
        <w:t xml:space="preserve">2   </w:t>
      </w:r>
      <w:r>
        <w:tab/>
      </w:r>
      <w:r>
        <w:tab/>
      </w:r>
      <w:r>
        <w:tab/>
      </w:r>
      <w:r>
        <w:tab/>
      </w:r>
      <w:r>
        <w:tab/>
        <w:t xml:space="preserve">         5</w:t>
      </w:r>
    </w:p>
    <w:p w:rsidR="00120EAD" w:rsidRDefault="00120EAD" w:rsidP="00120EAD"/>
    <w:p w:rsidR="00120EAD" w:rsidRDefault="00120EAD" w:rsidP="00120E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0EAD" w:rsidRDefault="00120EAD" w:rsidP="00120EAD"/>
    <w:p w:rsidR="00120EAD" w:rsidRDefault="00120EAD" w:rsidP="00120EAD"/>
    <w:p w:rsidR="00120EAD" w:rsidRDefault="00120EAD" w:rsidP="00120EAD"/>
    <w:p w:rsidR="00120EAD" w:rsidRDefault="00120EAD" w:rsidP="00120EAD">
      <w:pPr>
        <w:rPr>
          <w:color w:val="FF0000"/>
        </w:rPr>
      </w:pPr>
    </w:p>
    <w:p w:rsidR="00120EAD" w:rsidRDefault="00120EAD" w:rsidP="00120EAD">
      <w:r>
        <w:tab/>
      </w:r>
      <w:r>
        <w:tab/>
        <w:t>1</w:t>
      </w:r>
      <w:r>
        <w:tab/>
      </w:r>
      <w:r>
        <w:tab/>
        <w:t xml:space="preserve">      3</w:t>
      </w:r>
    </w:p>
    <w:p w:rsidR="00120EAD" w:rsidRDefault="00120EAD" w:rsidP="00120EAD"/>
    <w:p w:rsidR="00120EAD" w:rsidRDefault="00120EAD" w:rsidP="00120EAD"/>
    <w:p w:rsidR="00120EAD" w:rsidRDefault="00120EAD" w:rsidP="00120EAD">
      <w:r w:rsidRPr="00480FCD">
        <w:rPr>
          <w:position w:val="-10"/>
        </w:rPr>
        <w:object w:dxaOrig="180" w:dyaOrig="340">
          <v:shape id="_x0000_i1062" type="#_x0000_t75" style="width:9pt;height:17.25pt" o:ole="" fillcolor="window">
            <v:imagedata r:id="rId95" o:title=""/>
          </v:shape>
          <o:OLEObject Type="Embed" ProgID="Equation.3" ShapeID="_x0000_i1062" DrawAspect="Content" ObjectID="_1268034432" r:id="rId96"/>
        </w:object>
      </w:r>
      <w:r w:rsidRPr="00480FCD">
        <w:rPr>
          <w:position w:val="-64"/>
        </w:rPr>
        <w:object w:dxaOrig="2460" w:dyaOrig="1400">
          <v:shape id="_x0000_i1063" type="#_x0000_t75" style="width:123pt;height:69.75pt" o:ole="" fillcolor="window">
            <v:imagedata r:id="rId97" o:title=""/>
          </v:shape>
          <o:OLEObject Type="Embed" ProgID="Equation.3" ShapeID="_x0000_i1063" DrawAspect="Content" ObjectID="_1268034433" r:id="rId98"/>
        </w:object>
      </w:r>
    </w:p>
    <w:p w:rsidR="00120EAD" w:rsidRDefault="00120EAD" w:rsidP="00120EAD"/>
    <w:p w:rsidR="00120EAD" w:rsidRDefault="00120EAD" w:rsidP="00120EAD"/>
    <w:p w:rsidR="00120EAD" w:rsidRDefault="005554A4" w:rsidP="00120EAD">
      <w:r>
        <w:rPr>
          <w:noProof/>
          <w:position w:val="-198"/>
        </w:rPr>
        <w:drawing>
          <wp:inline distT="0" distB="0" distL="0" distR="0">
            <wp:extent cx="3171825" cy="253365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EAD" w:rsidRDefault="00120EAD" w:rsidP="00120EAD"/>
    <w:p w:rsidR="00120EAD" w:rsidRDefault="00120EAD" w:rsidP="00120EAD"/>
    <w:p w:rsidR="00120EAD" w:rsidRDefault="00120EAD" w:rsidP="00120E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0EAD" w:rsidRDefault="00120EAD" w:rsidP="00120EAD">
      <w:r>
        <w:t xml:space="preserve">       </w:t>
      </w:r>
      <w:r w:rsidRPr="00480FCD">
        <w:rPr>
          <w:position w:val="-50"/>
        </w:rPr>
        <w:object w:dxaOrig="5280" w:dyaOrig="1120">
          <v:shape id="_x0000_i1064" type="#_x0000_t75" style="width:264pt;height:56.25pt" o:ole="" fillcolor="window">
            <v:imagedata r:id="rId100" o:title=""/>
          </v:shape>
          <o:OLEObject Type="Embed" ProgID="Equation.3" ShapeID="_x0000_i1064" DrawAspect="Content" ObjectID="_1268034434" r:id="rId101"/>
        </w:object>
      </w:r>
    </w:p>
    <w:p w:rsidR="00120EAD" w:rsidRDefault="00120EAD" w:rsidP="00120EAD"/>
    <w:p w:rsidR="00120EAD" w:rsidRDefault="00120EAD" w:rsidP="00120EAD"/>
    <w:p w:rsidR="00120EAD" w:rsidRDefault="00120EAD" w:rsidP="00120EAD">
      <w:r>
        <w:t xml:space="preserve">        </w:t>
      </w:r>
      <w:r w:rsidRPr="00480FCD">
        <w:rPr>
          <w:position w:val="-50"/>
        </w:rPr>
        <w:object w:dxaOrig="5360" w:dyaOrig="1120">
          <v:shape id="_x0000_i1065" type="#_x0000_t75" style="width:267.75pt;height:56.25pt" o:ole="" fillcolor="window">
            <v:imagedata r:id="rId102" o:title=""/>
          </v:shape>
          <o:OLEObject Type="Embed" ProgID="Equation.3" ShapeID="_x0000_i1065" DrawAspect="Content" ObjectID="_1268034435" r:id="rId103"/>
        </w:object>
      </w:r>
    </w:p>
    <w:p w:rsidR="00120EAD" w:rsidRDefault="00120EAD" w:rsidP="00120EAD"/>
    <w:p w:rsidR="00120EAD" w:rsidRDefault="00120EAD" w:rsidP="00120EAD"/>
    <w:p w:rsidR="00120EAD" w:rsidRDefault="00120EAD" w:rsidP="00120EAD">
      <w:r w:rsidRPr="00480FCD">
        <w:rPr>
          <w:position w:val="-54"/>
        </w:rPr>
        <w:object w:dxaOrig="2020" w:dyaOrig="1560">
          <v:shape id="_x0000_i1066" type="#_x0000_t75" style="width:101.25pt;height:78pt" o:ole="" fillcolor="window">
            <v:imagedata r:id="rId104" o:title=""/>
          </v:shape>
          <o:OLEObject Type="Embed" ProgID="Equation.3" ShapeID="_x0000_i1066" DrawAspect="Content" ObjectID="_1268034436" r:id="rId105"/>
        </w:object>
      </w:r>
    </w:p>
    <w:p w:rsidR="00120EAD" w:rsidRDefault="00120EAD" w:rsidP="00120EAD"/>
    <w:p w:rsidR="00120EAD" w:rsidRDefault="00120EAD" w:rsidP="00120EAD"/>
    <w:p w:rsidR="00120EAD" w:rsidRDefault="00120EAD" w:rsidP="00120EAD"/>
    <w:p w:rsidR="00120EAD" w:rsidRDefault="00120EAD" w:rsidP="00120EAD">
      <w:r w:rsidRPr="00480FCD">
        <w:rPr>
          <w:position w:val="-24"/>
        </w:rPr>
        <w:object w:dxaOrig="4099" w:dyaOrig="620">
          <v:shape id="_x0000_i1067" type="#_x0000_t75" style="width:204.75pt;height:30.75pt" o:ole="" fillcolor="window">
            <v:imagedata r:id="rId106" o:title=""/>
          </v:shape>
          <o:OLEObject Type="Embed" ProgID="Equation.3" ShapeID="_x0000_i1067" DrawAspect="Content" ObjectID="_1268034437" r:id="rId107"/>
        </w:object>
      </w:r>
    </w:p>
    <w:p w:rsidR="00120EAD" w:rsidRDefault="00120EAD" w:rsidP="00120EAD"/>
    <w:p w:rsidR="00120EAD" w:rsidRDefault="00120EAD" w:rsidP="00120EAD">
      <w:r w:rsidRPr="00480FCD">
        <w:rPr>
          <w:position w:val="-104"/>
        </w:rPr>
        <w:object w:dxaOrig="4080" w:dyaOrig="2200">
          <v:shape id="_x0000_i1068" type="#_x0000_t75" style="width:204pt;height:110.25pt" o:ole="" fillcolor="window">
            <v:imagedata r:id="rId108" o:title=""/>
          </v:shape>
          <o:OLEObject Type="Embed" ProgID="Equation.3" ShapeID="_x0000_i1068" DrawAspect="Content" ObjectID="_1268034438" r:id="rId109"/>
        </w:object>
      </w:r>
    </w:p>
    <w:sectPr w:rsidR="00120EAD" w:rsidSect="00815FD5">
      <w:headerReference w:type="default" r:id="rId110"/>
      <w:footerReference w:type="even" r:id="rId111"/>
      <w:footerReference w:type="default" r:id="rId112"/>
      <w:headerReference w:type="first" r:id="rId113"/>
      <w:footerReference w:type="first" r:id="rId114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3B6" w:rsidRDefault="006E73B6">
      <w:r>
        <w:separator/>
      </w:r>
    </w:p>
  </w:endnote>
  <w:endnote w:type="continuationSeparator" w:id="1">
    <w:p w:rsidR="006E73B6" w:rsidRDefault="006E7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D1" w:rsidRDefault="00480FCD" w:rsidP="002969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4D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4DD1" w:rsidRDefault="00BF4DD1" w:rsidP="0036793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D1" w:rsidRDefault="00480FCD" w:rsidP="00BF60B2">
    <w:pPr>
      <w:pStyle w:val="Footer"/>
      <w:framePr w:wrap="around" w:vAnchor="text" w:hAnchor="page" w:x="5941" w:y="-259"/>
      <w:rPr>
        <w:rStyle w:val="PageNumber"/>
      </w:rPr>
    </w:pPr>
    <w:r>
      <w:rPr>
        <w:rStyle w:val="PageNumber"/>
      </w:rPr>
      <w:fldChar w:fldCharType="begin"/>
    </w:r>
    <w:r w:rsidR="00BF4D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EAF">
      <w:rPr>
        <w:rStyle w:val="PageNumber"/>
        <w:noProof/>
      </w:rPr>
      <w:t>5</w:t>
    </w:r>
    <w:r>
      <w:rPr>
        <w:rStyle w:val="PageNumber"/>
      </w:rPr>
      <w:fldChar w:fldCharType="end"/>
    </w:r>
  </w:p>
  <w:p w:rsidR="00BF4DD1" w:rsidRPr="00171ED2" w:rsidRDefault="00BF4DD1" w:rsidP="00BF60B2">
    <w:pPr>
      <w:pStyle w:val="Footer"/>
      <w:tabs>
        <w:tab w:val="clear" w:pos="8640"/>
        <w:tab w:val="left" w:pos="8055"/>
        <w:tab w:val="right" w:pos="8460"/>
      </w:tabs>
      <w:ind w:left="-720" w:right="-1080"/>
      <w:rPr>
        <w:rFonts w:eastAsia="Arial Unicode MS"/>
        <w:sz w:val="20"/>
      </w:rPr>
    </w:pPr>
    <w:r>
      <w:rPr>
        <w:rFonts w:eastAsia="Arial Unicode MS"/>
        <w:color w:val="FF0000"/>
        <w:sz w:val="20"/>
      </w:rPr>
      <w:t xml:space="preserve">UNIVERSITY OF UTAH </w:t>
    </w:r>
    <w:r>
      <w:rPr>
        <w:rFonts w:eastAsia="Arial Unicode MS"/>
        <w:b/>
        <w:color w:val="FF0000"/>
        <w:sz w:val="20"/>
      </w:rPr>
      <w:t>DEPARTMENT OF ELECTRICAL AND COMPUTER ENGINEERING</w:t>
    </w:r>
    <w:r>
      <w:rPr>
        <w:rFonts w:eastAsia="Arial Unicode MS"/>
        <w:color w:val="333333"/>
        <w:sz w:val="20"/>
      </w:rPr>
      <w:t xml:space="preserve"> </w:t>
    </w:r>
    <w:r>
      <w:rPr>
        <w:rFonts w:eastAsia="Arial Unicode MS"/>
        <w:color w:val="333333"/>
        <w:sz w:val="20"/>
      </w:rPr>
      <w:tab/>
    </w:r>
    <w:r>
      <w:rPr>
        <w:rFonts w:eastAsia="Arial Unicode MS"/>
        <w:color w:val="333333"/>
        <w:sz w:val="20"/>
      </w:rPr>
      <w:br/>
    </w:r>
    <w:smartTag w:uri="urn:schemas-microsoft-com:office:smarttags" w:element="Street">
      <w:smartTag w:uri="urn:schemas-microsoft-com:office:smarttags" w:element="address">
        <w:r>
          <w:rPr>
            <w:rFonts w:eastAsia="Arial Unicode MS"/>
            <w:color w:val="333333"/>
            <w:sz w:val="20"/>
          </w:rPr>
          <w:t>50 S. Central Campus Dr</w:t>
        </w:r>
      </w:smartTag>
    </w:smartTag>
    <w:r>
      <w:rPr>
        <w:rFonts w:eastAsia="Arial Unicode MS"/>
        <w:color w:val="333333"/>
        <w:sz w:val="20"/>
      </w:rPr>
      <w:t xml:space="preserve"> </w:t>
    </w:r>
    <w:r>
      <w:rPr>
        <w:rFonts w:eastAsia="Arial Unicode MS"/>
        <w:b/>
        <w:color w:val="333333"/>
        <w:sz w:val="20"/>
      </w:rPr>
      <w:t>|</w:t>
    </w:r>
    <w:r>
      <w:rPr>
        <w:rFonts w:eastAsia="Arial Unicode MS"/>
        <w:color w:val="333333"/>
        <w:sz w:val="20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eastAsia="Arial Unicode MS"/>
            <w:color w:val="333333"/>
            <w:sz w:val="20"/>
          </w:rPr>
          <w:t>Salt Lake City</w:t>
        </w:r>
      </w:smartTag>
      <w:r>
        <w:rPr>
          <w:rFonts w:eastAsia="Arial Unicode MS"/>
          <w:color w:val="333333"/>
          <w:sz w:val="20"/>
        </w:rPr>
        <w:t xml:space="preserve">, </w:t>
      </w:r>
      <w:smartTag w:uri="urn:schemas-microsoft-com:office:smarttags" w:element="State">
        <w:r>
          <w:rPr>
            <w:rFonts w:eastAsia="Arial Unicode MS"/>
            <w:color w:val="333333"/>
            <w:sz w:val="20"/>
          </w:rPr>
          <w:t>UT</w:t>
        </w:r>
      </w:smartTag>
      <w:r>
        <w:rPr>
          <w:rFonts w:eastAsia="Arial Unicode MS"/>
          <w:color w:val="333333"/>
          <w:sz w:val="20"/>
        </w:rPr>
        <w:t xml:space="preserve"> </w:t>
      </w:r>
      <w:smartTag w:uri="urn:schemas-microsoft-com:office:smarttags" w:element="PostalCode">
        <w:r>
          <w:rPr>
            <w:rFonts w:eastAsia="Arial Unicode MS"/>
            <w:color w:val="333333"/>
            <w:sz w:val="20"/>
          </w:rPr>
          <w:t>84112-9206</w:t>
        </w:r>
      </w:smartTag>
    </w:smartTag>
    <w:r>
      <w:rPr>
        <w:rFonts w:eastAsia="Arial Unicode MS"/>
        <w:color w:val="333333"/>
        <w:sz w:val="20"/>
      </w:rPr>
      <w:t xml:space="preserve"> </w:t>
    </w:r>
    <w:r>
      <w:rPr>
        <w:rFonts w:eastAsia="Arial Unicode MS"/>
        <w:b/>
        <w:color w:val="333333"/>
        <w:sz w:val="20"/>
      </w:rPr>
      <w:t xml:space="preserve">| </w:t>
    </w:r>
    <w:r>
      <w:rPr>
        <w:rFonts w:eastAsia="Arial Unicode MS"/>
        <w:color w:val="333333"/>
        <w:sz w:val="20"/>
      </w:rPr>
      <w:t xml:space="preserve">Phone: (801) 581-6941 </w:t>
    </w:r>
    <w:r>
      <w:rPr>
        <w:rFonts w:eastAsia="Arial Unicode MS"/>
        <w:b/>
        <w:color w:val="333333"/>
        <w:sz w:val="20"/>
      </w:rPr>
      <w:t>|</w:t>
    </w:r>
    <w:r>
      <w:rPr>
        <w:rFonts w:eastAsia="Arial Unicode MS"/>
        <w:color w:val="333333"/>
        <w:sz w:val="20"/>
      </w:rPr>
      <w:t xml:space="preserve"> Fax: (801) 581-5281 </w:t>
    </w:r>
    <w:r>
      <w:rPr>
        <w:rFonts w:eastAsia="Arial Unicode MS"/>
        <w:b/>
        <w:color w:val="333333"/>
        <w:sz w:val="20"/>
      </w:rPr>
      <w:t xml:space="preserve">| </w:t>
    </w:r>
    <w:r>
      <w:rPr>
        <w:rFonts w:eastAsia="Arial Unicode MS"/>
        <w:color w:val="333333"/>
        <w:sz w:val="20"/>
      </w:rPr>
      <w:t>www.ece.utah.edu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D1" w:rsidRDefault="00480FCD" w:rsidP="00815FD5">
    <w:pPr>
      <w:pStyle w:val="Footer"/>
      <w:framePr w:wrap="around" w:vAnchor="text" w:hAnchor="page" w:x="5941" w:y="-259"/>
      <w:rPr>
        <w:rStyle w:val="PageNumber"/>
      </w:rPr>
    </w:pPr>
    <w:r>
      <w:rPr>
        <w:rStyle w:val="PageNumber"/>
      </w:rPr>
      <w:fldChar w:fldCharType="begin"/>
    </w:r>
    <w:r w:rsidR="00BF4D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3ED6">
      <w:rPr>
        <w:rStyle w:val="PageNumber"/>
        <w:noProof/>
      </w:rPr>
      <w:t>1</w:t>
    </w:r>
    <w:r>
      <w:rPr>
        <w:rStyle w:val="PageNumber"/>
      </w:rPr>
      <w:fldChar w:fldCharType="end"/>
    </w:r>
  </w:p>
  <w:p w:rsidR="00BF4DD1" w:rsidRPr="00815FD5" w:rsidRDefault="00BF4DD1" w:rsidP="00815FD5">
    <w:pPr>
      <w:pStyle w:val="Footer"/>
      <w:tabs>
        <w:tab w:val="clear" w:pos="8640"/>
        <w:tab w:val="left" w:pos="8055"/>
        <w:tab w:val="right" w:pos="8460"/>
      </w:tabs>
      <w:ind w:left="-720" w:right="-1080"/>
      <w:rPr>
        <w:rFonts w:eastAsia="Arial Unicode MS"/>
        <w:sz w:val="20"/>
      </w:rPr>
    </w:pPr>
    <w:r>
      <w:rPr>
        <w:rFonts w:eastAsia="Arial Unicode MS"/>
        <w:color w:val="FF0000"/>
        <w:sz w:val="20"/>
      </w:rPr>
      <w:t xml:space="preserve">UNIVERSITY OF UTAH </w:t>
    </w:r>
    <w:r>
      <w:rPr>
        <w:rFonts w:eastAsia="Arial Unicode MS"/>
        <w:b/>
        <w:color w:val="FF0000"/>
        <w:sz w:val="20"/>
      </w:rPr>
      <w:t>DEPARTMENT OF ELECTRICAL AND COMPUTER ENGINEERING</w:t>
    </w:r>
    <w:r>
      <w:rPr>
        <w:rFonts w:eastAsia="Arial Unicode MS"/>
        <w:color w:val="333333"/>
        <w:sz w:val="20"/>
      </w:rPr>
      <w:t xml:space="preserve"> </w:t>
    </w:r>
    <w:r>
      <w:rPr>
        <w:rFonts w:eastAsia="Arial Unicode MS"/>
        <w:color w:val="333333"/>
        <w:sz w:val="20"/>
      </w:rPr>
      <w:tab/>
    </w:r>
    <w:r>
      <w:rPr>
        <w:rFonts w:eastAsia="Arial Unicode MS"/>
        <w:color w:val="333333"/>
        <w:sz w:val="20"/>
      </w:rPr>
      <w:br/>
    </w:r>
    <w:smartTag w:uri="urn:schemas-microsoft-com:office:smarttags" w:element="Street">
      <w:smartTag w:uri="urn:schemas-microsoft-com:office:smarttags" w:element="address">
        <w:r>
          <w:rPr>
            <w:rFonts w:eastAsia="Arial Unicode MS"/>
            <w:color w:val="333333"/>
            <w:sz w:val="20"/>
          </w:rPr>
          <w:t>50 S. Central Campus Dr</w:t>
        </w:r>
      </w:smartTag>
    </w:smartTag>
    <w:r>
      <w:rPr>
        <w:rFonts w:eastAsia="Arial Unicode MS"/>
        <w:color w:val="333333"/>
        <w:sz w:val="20"/>
      </w:rPr>
      <w:t xml:space="preserve"> </w:t>
    </w:r>
    <w:r>
      <w:rPr>
        <w:rFonts w:eastAsia="Arial Unicode MS"/>
        <w:b/>
        <w:color w:val="333333"/>
        <w:sz w:val="20"/>
      </w:rPr>
      <w:t>|</w:t>
    </w:r>
    <w:r>
      <w:rPr>
        <w:rFonts w:eastAsia="Arial Unicode MS"/>
        <w:color w:val="333333"/>
        <w:sz w:val="20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eastAsia="Arial Unicode MS"/>
            <w:color w:val="333333"/>
            <w:sz w:val="20"/>
          </w:rPr>
          <w:t>Salt Lake City</w:t>
        </w:r>
      </w:smartTag>
      <w:r>
        <w:rPr>
          <w:rFonts w:eastAsia="Arial Unicode MS"/>
          <w:color w:val="333333"/>
          <w:sz w:val="20"/>
        </w:rPr>
        <w:t xml:space="preserve">, </w:t>
      </w:r>
      <w:smartTag w:uri="urn:schemas-microsoft-com:office:smarttags" w:element="State">
        <w:r>
          <w:rPr>
            <w:rFonts w:eastAsia="Arial Unicode MS"/>
            <w:color w:val="333333"/>
            <w:sz w:val="20"/>
          </w:rPr>
          <w:t>UT</w:t>
        </w:r>
      </w:smartTag>
      <w:r>
        <w:rPr>
          <w:rFonts w:eastAsia="Arial Unicode MS"/>
          <w:color w:val="333333"/>
          <w:sz w:val="20"/>
        </w:rPr>
        <w:t xml:space="preserve"> </w:t>
      </w:r>
      <w:smartTag w:uri="urn:schemas-microsoft-com:office:smarttags" w:element="PostalCode">
        <w:r>
          <w:rPr>
            <w:rFonts w:eastAsia="Arial Unicode MS"/>
            <w:color w:val="333333"/>
            <w:sz w:val="20"/>
          </w:rPr>
          <w:t>84112-9206</w:t>
        </w:r>
      </w:smartTag>
    </w:smartTag>
    <w:r>
      <w:rPr>
        <w:rFonts w:eastAsia="Arial Unicode MS"/>
        <w:color w:val="333333"/>
        <w:sz w:val="20"/>
      </w:rPr>
      <w:t xml:space="preserve"> </w:t>
    </w:r>
    <w:r>
      <w:rPr>
        <w:rFonts w:eastAsia="Arial Unicode MS"/>
        <w:b/>
        <w:color w:val="333333"/>
        <w:sz w:val="20"/>
      </w:rPr>
      <w:t xml:space="preserve">| </w:t>
    </w:r>
    <w:r>
      <w:rPr>
        <w:rFonts w:eastAsia="Arial Unicode MS"/>
        <w:color w:val="333333"/>
        <w:sz w:val="20"/>
      </w:rPr>
      <w:t xml:space="preserve">Phone: (801) 581-6941 </w:t>
    </w:r>
    <w:r>
      <w:rPr>
        <w:rFonts w:eastAsia="Arial Unicode MS"/>
        <w:b/>
        <w:color w:val="333333"/>
        <w:sz w:val="20"/>
      </w:rPr>
      <w:t>|</w:t>
    </w:r>
    <w:r>
      <w:rPr>
        <w:rFonts w:eastAsia="Arial Unicode MS"/>
        <w:color w:val="333333"/>
        <w:sz w:val="20"/>
      </w:rPr>
      <w:t xml:space="preserve"> Fax: (801) 581-5281 </w:t>
    </w:r>
    <w:r>
      <w:rPr>
        <w:rFonts w:eastAsia="Arial Unicode MS"/>
        <w:b/>
        <w:color w:val="333333"/>
        <w:sz w:val="20"/>
      </w:rPr>
      <w:t xml:space="preserve">| </w:t>
    </w:r>
    <w:r>
      <w:rPr>
        <w:rFonts w:eastAsia="Arial Unicode MS"/>
        <w:color w:val="333333"/>
        <w:sz w:val="20"/>
      </w:rPr>
      <w:t>www.ece.utah.edu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3B6" w:rsidRDefault="006E73B6">
      <w:r>
        <w:separator/>
      </w:r>
    </w:p>
  </w:footnote>
  <w:footnote w:type="continuationSeparator" w:id="1">
    <w:p w:rsidR="006E73B6" w:rsidRDefault="006E7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D1" w:rsidRPr="000A5EA6" w:rsidRDefault="00BF4DD1" w:rsidP="00815FD5">
    <w:pPr>
      <w:pStyle w:val="Header"/>
      <w:jc w:val="right"/>
      <w:rPr>
        <w:sz w:val="22"/>
        <w:szCs w:val="22"/>
      </w:rPr>
    </w:pPr>
    <w:r>
      <w:rPr>
        <w:sz w:val="22"/>
        <w:szCs w:val="22"/>
      </w:rPr>
      <w:t>ECE 6340 Finite Element Method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D1" w:rsidRDefault="005554A4" w:rsidP="00815FD5">
    <w:pPr>
      <w:pStyle w:val="Header"/>
      <w:tabs>
        <w:tab w:val="clear" w:pos="4320"/>
        <w:tab w:val="clear" w:pos="8640"/>
        <w:tab w:val="center" w:pos="3960"/>
      </w:tabs>
      <w:ind w:left="-72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66875" cy="685800"/>
          <wp:effectExtent l="19050" t="0" r="9525" b="0"/>
          <wp:wrapTight wrapText="bothSides">
            <wp:wrapPolygon edited="0">
              <wp:start x="-247" y="0"/>
              <wp:lineTo x="-247" y="21000"/>
              <wp:lineTo x="21723" y="21000"/>
              <wp:lineTo x="21723" y="0"/>
              <wp:lineTo x="-247" y="0"/>
            </wp:wrapPolygon>
          </wp:wrapTight>
          <wp:docPr id="2" name="Picture 2" descr="Logo E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4DD1">
      <w:tab/>
    </w:r>
  </w:p>
  <w:p w:rsidR="00BF4DD1" w:rsidRDefault="00BF4DD1" w:rsidP="00815FD5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                    ECE 6340 Finite Element Method (FEM)</w:t>
    </w:r>
  </w:p>
  <w:p w:rsidR="00BF4DD1" w:rsidRDefault="00BF4DD1" w:rsidP="00815FD5">
    <w:pPr>
      <w:pStyle w:val="Header"/>
    </w:pPr>
  </w:p>
  <w:p w:rsidR="00BF4DD1" w:rsidRDefault="00BF4DD1" w:rsidP="00815F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57AAD"/>
    <w:rsid w:val="00027E62"/>
    <w:rsid w:val="0003597E"/>
    <w:rsid w:val="000A5EA6"/>
    <w:rsid w:val="00120EAD"/>
    <w:rsid w:val="00171ED2"/>
    <w:rsid w:val="0020408E"/>
    <w:rsid w:val="00204214"/>
    <w:rsid w:val="002631E2"/>
    <w:rsid w:val="00283234"/>
    <w:rsid w:val="002953D1"/>
    <w:rsid w:val="00296901"/>
    <w:rsid w:val="002B1B15"/>
    <w:rsid w:val="00367930"/>
    <w:rsid w:val="00480FCD"/>
    <w:rsid w:val="004C26C3"/>
    <w:rsid w:val="00552249"/>
    <w:rsid w:val="005554A4"/>
    <w:rsid w:val="0063243C"/>
    <w:rsid w:val="00657AAD"/>
    <w:rsid w:val="006E73B6"/>
    <w:rsid w:val="00725409"/>
    <w:rsid w:val="00742FC4"/>
    <w:rsid w:val="00815FD5"/>
    <w:rsid w:val="00913ED6"/>
    <w:rsid w:val="00916217"/>
    <w:rsid w:val="00916698"/>
    <w:rsid w:val="00A65BD4"/>
    <w:rsid w:val="00A845AD"/>
    <w:rsid w:val="00AB03AE"/>
    <w:rsid w:val="00AE2DC0"/>
    <w:rsid w:val="00B0240F"/>
    <w:rsid w:val="00B22093"/>
    <w:rsid w:val="00B85484"/>
    <w:rsid w:val="00BE2596"/>
    <w:rsid w:val="00BF4DD1"/>
    <w:rsid w:val="00BF60B2"/>
    <w:rsid w:val="00C26B36"/>
    <w:rsid w:val="00C72F95"/>
    <w:rsid w:val="00CD348A"/>
    <w:rsid w:val="00DD1A55"/>
    <w:rsid w:val="00E0604C"/>
    <w:rsid w:val="00E34EAF"/>
    <w:rsid w:val="00E7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4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0EAD"/>
    <w:pPr>
      <w:keepNext/>
      <w:outlineLvl w:val="0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5484"/>
    <w:rPr>
      <w:color w:val="0000FF"/>
      <w:u w:val="single"/>
    </w:rPr>
  </w:style>
  <w:style w:type="paragraph" w:styleId="Header">
    <w:name w:val="header"/>
    <w:basedOn w:val="Normal"/>
    <w:rsid w:val="00B024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24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7930"/>
  </w:style>
  <w:style w:type="character" w:styleId="FollowedHyperlink">
    <w:name w:val="FollowedHyperlink"/>
    <w:basedOn w:val="DefaultParagraphFont"/>
    <w:rsid w:val="00E727E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20EAD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footer" Target="footer2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image" Target="media/image49.wmf"/><Relationship Id="rId110" Type="http://schemas.openxmlformats.org/officeDocument/2006/relationships/header" Target="header1.xml"/><Relationship Id="rId115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header" Target="header2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footer" Target="footer3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Overview: This document tells you how to calibrate the HP 8720D Network Analyzer</vt:lpstr>
    </vt:vector>
  </TitlesOfParts>
  <Company>University of Utah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Overview: This document tells you how to calibrate the HP 8720D Network Analyzer</dc:title>
  <dc:subject/>
  <dc:creator>lance</dc:creator>
  <cp:keywords/>
  <dc:description/>
  <cp:lastModifiedBy>cfurse</cp:lastModifiedBy>
  <cp:revision>2</cp:revision>
  <dcterms:created xsi:type="dcterms:W3CDTF">2008-03-24T13:59:00Z</dcterms:created>
  <dcterms:modified xsi:type="dcterms:W3CDTF">2008-03-26T16:59:00Z</dcterms:modified>
</cp:coreProperties>
</file>